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1B" w:rsidRDefault="006A4A1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A4A1B" w:rsidRDefault="006A4A1B">
      <w:pPr>
        <w:pStyle w:val="ConsPlusNormal"/>
        <w:outlineLvl w:val="0"/>
      </w:pPr>
    </w:p>
    <w:p w:rsidR="006A4A1B" w:rsidRDefault="006A4A1B">
      <w:pPr>
        <w:pStyle w:val="ConsPlusTitle"/>
        <w:jc w:val="center"/>
        <w:outlineLvl w:val="0"/>
      </w:pPr>
      <w:r>
        <w:t>АДМИНИСТРАЦИЯ ПСКОВСКОЙ ОБЛАСТИ</w:t>
      </w:r>
    </w:p>
    <w:p w:rsidR="006A4A1B" w:rsidRDefault="006A4A1B">
      <w:pPr>
        <w:pStyle w:val="ConsPlusTitle"/>
        <w:jc w:val="center"/>
      </w:pPr>
    </w:p>
    <w:p w:rsidR="006A4A1B" w:rsidRDefault="006A4A1B">
      <w:pPr>
        <w:pStyle w:val="ConsPlusTitle"/>
        <w:jc w:val="center"/>
      </w:pPr>
      <w:r>
        <w:t>ПОСТАНОВЛЕНИЕ</w:t>
      </w:r>
    </w:p>
    <w:p w:rsidR="006A4A1B" w:rsidRDefault="006A4A1B">
      <w:pPr>
        <w:pStyle w:val="ConsPlusTitle"/>
        <w:jc w:val="center"/>
      </w:pPr>
      <w:r>
        <w:t>от 6 июля 2015 г. N 315</w:t>
      </w:r>
    </w:p>
    <w:p w:rsidR="006A4A1B" w:rsidRDefault="006A4A1B">
      <w:pPr>
        <w:pStyle w:val="ConsPlusTitle"/>
        <w:jc w:val="center"/>
      </w:pPr>
    </w:p>
    <w:p w:rsidR="006A4A1B" w:rsidRDefault="006A4A1B">
      <w:pPr>
        <w:pStyle w:val="ConsPlusTitle"/>
        <w:jc w:val="center"/>
      </w:pPr>
      <w:r>
        <w:t>ОБ УТВЕРЖДЕНИИ ПОЛОЖЕНИЯ О КОМИТЕТЕ ПО ВЕТЕРИНАРИИ</w:t>
      </w:r>
    </w:p>
    <w:p w:rsidR="006A4A1B" w:rsidRDefault="006A4A1B">
      <w:pPr>
        <w:pStyle w:val="ConsPlusTitle"/>
        <w:jc w:val="center"/>
      </w:pPr>
      <w:r>
        <w:t>ПСКОВСКОЙ ОБЛАСТИ</w:t>
      </w:r>
    </w:p>
    <w:p w:rsidR="006A4A1B" w:rsidRDefault="006A4A1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A4A1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4A1B" w:rsidRDefault="006A4A1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Псковской области</w:t>
            </w:r>
            <w:proofErr w:type="gramEnd"/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24.12.2015 </w:t>
            </w:r>
            <w:hyperlink r:id="rId5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02.08.2017 </w:t>
            </w:r>
            <w:hyperlink r:id="rId6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 xml:space="preserve">, от 30.01.2018 </w:t>
            </w:r>
            <w:hyperlink r:id="rId7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>,</w:t>
            </w:r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8" w:history="1">
              <w:r>
                <w:rPr>
                  <w:color w:val="0000FF"/>
                </w:rPr>
                <w:t>N 472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A4A1B" w:rsidRDefault="006A4A1B">
      <w:pPr>
        <w:pStyle w:val="ConsPlusNormal"/>
        <w:jc w:val="center"/>
      </w:pPr>
    </w:p>
    <w:p w:rsidR="006A4A1B" w:rsidRDefault="006A4A1B">
      <w:pPr>
        <w:pStyle w:val="ConsPlusNormal"/>
        <w:ind w:firstLine="540"/>
        <w:jc w:val="both"/>
      </w:pPr>
      <w:r>
        <w:t xml:space="preserve">На основании </w:t>
      </w:r>
      <w:hyperlink r:id="rId9" w:history="1">
        <w:r>
          <w:rPr>
            <w:color w:val="0000FF"/>
          </w:rPr>
          <w:t>Закона</w:t>
        </w:r>
      </w:hyperlink>
      <w:r>
        <w:t xml:space="preserve"> области от 19 февраля 2002 г. N 174-ОЗ "О системе органов исполнительной власти Псковской области", </w:t>
      </w:r>
      <w:hyperlink r:id="rId10" w:history="1">
        <w:r>
          <w:rPr>
            <w:color w:val="0000FF"/>
          </w:rPr>
          <w:t>указа</w:t>
        </w:r>
      </w:hyperlink>
      <w:r>
        <w:t xml:space="preserve"> Губернатора области от 26 октября 2018 г. N 62-УГ "О структуре органов исполнительной власти Псковской области и структуре Аппарата Администрации Псковской области" Администрация области постановляет: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5" w:history="1">
        <w:r>
          <w:rPr>
            <w:color w:val="0000FF"/>
          </w:rPr>
          <w:t>Положение</w:t>
        </w:r>
      </w:hyperlink>
      <w:r>
        <w:t xml:space="preserve"> о Комитете по ветеринарии Псковской области.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 Разрешить председателю Комитета по ветеринарии Псковской области иметь двух заместителей, в том числе одного первого.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 Наделить консультанта отдела правового и кадрового обеспечения Главного государственного управления сельского хозяйства, ветеринарии и государственного технического надзора Псковской области Иванову Анну Сергеевну полномочиями по осуществлению действий, связанных с государственной регистрацией </w:t>
      </w:r>
      <w:hyperlink w:anchor="P35" w:history="1">
        <w:r>
          <w:rPr>
            <w:color w:val="0000FF"/>
          </w:rPr>
          <w:t>Положения</w:t>
        </w:r>
      </w:hyperlink>
      <w:r>
        <w:t xml:space="preserve"> о Государственном управлении ветеринарии Псковской области.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области Салагаеву Н.А.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jc w:val="right"/>
      </w:pPr>
      <w:r>
        <w:t>Губернатор области</w:t>
      </w:r>
    </w:p>
    <w:p w:rsidR="006A4A1B" w:rsidRDefault="006A4A1B">
      <w:pPr>
        <w:pStyle w:val="ConsPlusNormal"/>
        <w:jc w:val="right"/>
      </w:pPr>
      <w:r>
        <w:t>А.А.ТУРЧАК</w:t>
      </w: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  <w:outlineLvl w:val="0"/>
      </w:pPr>
      <w:r>
        <w:t>Утверждено</w:t>
      </w:r>
    </w:p>
    <w:p w:rsidR="006A4A1B" w:rsidRDefault="006A4A1B">
      <w:pPr>
        <w:pStyle w:val="ConsPlusNormal"/>
        <w:jc w:val="right"/>
      </w:pPr>
      <w:r>
        <w:t>постановлением</w:t>
      </w:r>
    </w:p>
    <w:p w:rsidR="006A4A1B" w:rsidRDefault="006A4A1B">
      <w:pPr>
        <w:pStyle w:val="ConsPlusNormal"/>
        <w:jc w:val="right"/>
      </w:pPr>
      <w:r>
        <w:t>Администрации области</w:t>
      </w:r>
    </w:p>
    <w:p w:rsidR="006A4A1B" w:rsidRDefault="006A4A1B">
      <w:pPr>
        <w:pStyle w:val="ConsPlusNormal"/>
        <w:jc w:val="right"/>
      </w:pPr>
      <w:r>
        <w:t>от 6 июля 2015 г. N 315</w:t>
      </w: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Title"/>
        <w:jc w:val="center"/>
      </w:pPr>
      <w:bookmarkStart w:id="0" w:name="P35"/>
      <w:bookmarkEnd w:id="0"/>
      <w:r>
        <w:t>ПОЛОЖЕНИЕ</w:t>
      </w:r>
    </w:p>
    <w:p w:rsidR="006A4A1B" w:rsidRDefault="006A4A1B">
      <w:pPr>
        <w:pStyle w:val="ConsPlusTitle"/>
        <w:jc w:val="center"/>
      </w:pPr>
      <w:r>
        <w:t>О КОМИТЕТЕ ПО ВЕТЕРИНАРИИ ПСКОВСКОЙ ОБЛАСТИ</w:t>
      </w:r>
    </w:p>
    <w:p w:rsidR="006A4A1B" w:rsidRDefault="006A4A1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A4A1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6A4A1B" w:rsidRDefault="006A4A1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Псковской области</w:t>
            </w:r>
            <w:proofErr w:type="gramEnd"/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24.12.2015 </w:t>
            </w:r>
            <w:hyperlink r:id="rId15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02.08.2017 </w:t>
            </w:r>
            <w:hyperlink r:id="rId16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 xml:space="preserve">, от 30.01.2018 </w:t>
            </w:r>
            <w:hyperlink r:id="rId17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>,</w:t>
            </w:r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8" w:history="1">
              <w:r>
                <w:rPr>
                  <w:color w:val="0000FF"/>
                </w:rPr>
                <w:t>N 472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1. ОБЩИЕ ПОЛОЖЕНИЯ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1.1. Комитет по ветеринарии Псковской области (далее - Комитет) является органом исполнительной власти Псковской области, осуществляющим государственно-властные полномочия исполнительно-распорядительного характера в сфере ветеринарии.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1.2. Комитет в своей деятельности руководствуется </w:t>
      </w:r>
      <w:hyperlink r:id="rId20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21" w:history="1">
        <w:r>
          <w:rPr>
            <w:color w:val="0000FF"/>
          </w:rPr>
          <w:t>Уставом</w:t>
        </w:r>
      </w:hyperlink>
      <w:r>
        <w:t xml:space="preserve"> Псковской области, законами области, правовыми актами Губернатора области, правовыми актами Администрации области, настоящим Положением и иными нормативными правовыми актами.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Комитет осуществляет свою деятельность исходя из следующих приоритетов и принципов государственной национальной политики Российской Федерации: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обеспечение государственных гарантий равенства прав, свобод и законных интересов человека и гражданина независимо от расы, национальности, языка, отношения к религии и других обстоятельств;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предотвращение ограничения прав и дискриминации по признакам социальной, расовой, национальной, языковой или религиозной принадлежности;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профилактика возникновения межнациональных (межэтнических) конфликтов.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Комитет осуществляет свою деятельность исходя из приоритета целей и задач по содействию развитию конкуренции на товарном рынке в установленной сфере ведения.</w:t>
      </w:r>
    </w:p>
    <w:p w:rsidR="006A4A1B" w:rsidRDefault="006A4A1B">
      <w:pPr>
        <w:pStyle w:val="ConsPlusNormal"/>
        <w:jc w:val="both"/>
      </w:pPr>
      <w:r>
        <w:t xml:space="preserve">(п. 1.2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1.3. Правовые акты Комитета принимаются в форме приказов, которыми могут регулироваться отдельные правоотношения по вопросам его компетенции. Приказы, принятые по вопросам компетенции и в пределах полномочий Комитета, являются обязательными для исполнения на территории области в порядке, аналогичном с исполнением актов Администрации области.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1.4. Комитет осуществляет свою деятельность во взаимодействии с подразделениями Аппарата Администрации области, органами исполнительной власти области, федеральными органами и территориальными органами федеральных органов исполнительной власти, иными государственными органами, органами местного самоуправления и организациями.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1.5. Комитет обладает правами юридического лица, имеет самостоятельный баланс, счета, открываемые в соответствии с законодательством Российской Федерации, печать со своим наименованием и изображением Государственного герба Российской Федерации, штампы, бланки.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Комитет имеет в оперативном управлении обособленное имущество и отвечает по своим обязательствам находящимися в его распоряжении денежными средствами, может от своего </w:t>
      </w:r>
      <w:r>
        <w:lastRenderedPageBreak/>
        <w:t>имени приобретать и осуществлять имущественные и неимущественные права, быть истцом и ответчиком в судах.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1.6. Финансирование деятельности Комитета осуществляется за счет средств областного бюджета.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1.7. Место нахождения Комитета: ул. Некрасова, д. 23, г. Псков, 180001.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2. ОСНОВНЫЕ ЗАДАЧИ КОМИТЕТА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2.1. Основными задачами Комитета являются: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2.1.1. предупреждение и ликвидация заразных и иных болезней животных, включая сельскохозяйственных, домашних, зоопарковых и других животных, пушных зверей, птиц, рыб и пчел, и осуществление региональных планов ветеринарного обслуживания животноводства;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2.1.2. обеспечение безопасности продуктов животноводства в ветеринарно-санитарном отношении;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2.1.3. защита населения от болезней, общих для человека и животных;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2.1.4. осуществление государственного ветеринарного надзора на территории области.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3. ПОЛНОМОЧИЯ КОМИТЕТА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3.1. Комитет в соответствии с возложенными на него задачами осуществляет следующие полномочия: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3.1.1. участвует в реализации федеральных мероприятий на территории области;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3.1.2. организует проведение на территории области мероприятий по предупреждению и ликвидации болезней животных и их лечению;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3.1.3. принимает меры по защите населения от болезней, общих для человека и животных (за исключением вопросов, решение которых отнесено к ведению Российской Федерации), в том числе организует мероприятия по приведению сибиреязвенных скотомогильников, не имеющих собственника, в соответствие с требованиями ветеринарно-санитарных правил;</w:t>
      </w:r>
    </w:p>
    <w:p w:rsidR="006A4A1B" w:rsidRDefault="006A4A1B">
      <w:pPr>
        <w:pStyle w:val="ConsPlusNormal"/>
        <w:jc w:val="both"/>
      </w:pPr>
      <w:r>
        <w:t xml:space="preserve">(пп. 3.1.3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3.1.4. регистрирует специалистов в области ветеринарии, занимающихся предпринимательской деятельностью;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3.1.5. осуществляет контроль деятельности специалистов в области ветеринарии;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3.1.6. разрабатывает и реализует государственные программы Псковской области в области ветеринарии;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lastRenderedPageBreak/>
        <w:t>3.1.7. реализует мероприятия в рамках осуществления государственного ветеринарного надзора на территории области;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3.1.8. вносит представления Губернатору области об установлении (отмене) ограничительных мероприятий (карантина) на территории области в случае угрозы возникновения и распространения особо опасных заразных болезней животных;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3.1.9. устанавливает (отменяет) ограничительные мероприятия (карантин) на территории области в случае появления угрозы возникновения и распространения заразных, за исключением особо опасных, болезней животных;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3.1.10. выполняет функции и полномочия учредителя государственных учреждений области в сфере ветеринарии;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3.1.11. осуществляет функции главного распорядителя и получателя средств областного бюджета, предусмотренных на содержание Комитета и реализацию возложенных на него полномочий; составляет бюджетную роспись, распределяет лимиты бюджетных обязательств подведомственным распорядителям и получателям бюджетных средств;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3.1.12. осуществляет </w:t>
      </w:r>
      <w:proofErr w:type="gramStart"/>
      <w:r>
        <w:t>контроль за</w:t>
      </w:r>
      <w:proofErr w:type="gramEnd"/>
      <w:r>
        <w:t xml:space="preserve"> целевым использованием бюджетных средств, главным распорядителем которых является Комитет;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3.1.13. осуществляет в целях реализации полномочий Комитета в установленном законодательством порядке закупки товаров, работ, услуг для обеспечения государственных нужд области;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3.1.14. осуществляет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процессе деятельности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3.1.15. осуществляет мероприятия мобилизационной подготовки в соответствии с законодательством Российской Федерации;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3.1.16. рассматривает в установленном законодательством порядке предложения, заявления и жалобы граждан и принимает по ним необходимые меры, организует прием граждан по вопросам компетенции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3.1.17. осуществляет противодействие коррупции в пределах своих полномочий в соответствии с законодательством Российской Федерации;</w:t>
      </w:r>
    </w:p>
    <w:p w:rsidR="006A4A1B" w:rsidRDefault="006A4A1B">
      <w:pPr>
        <w:pStyle w:val="ConsPlusNormal"/>
        <w:jc w:val="both"/>
      </w:pPr>
      <w:r>
        <w:t xml:space="preserve">(пп. 3.1.17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30.01.2018 N 29)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3.1.18. утратил силу с 1 января 2019 года.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Администрации Псковской области от 27.12.2018 N 472;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3.1.19. решает иные вопросы в области ветеринарии, за исключением вопросов, решение которых отнесено к ведению Российской Федерации.</w:t>
      </w:r>
    </w:p>
    <w:p w:rsidR="006A4A1B" w:rsidRDefault="006A4A1B">
      <w:pPr>
        <w:pStyle w:val="ConsPlusNormal"/>
        <w:jc w:val="both"/>
      </w:pPr>
      <w:r>
        <w:t xml:space="preserve">(пп. 3.1.19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Администрации Псковской области от 30.01.2018 N 29)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3.2. государственный ветеринарный надзор осуществляется должностными лицами Комитета в порядке, определенном Положением о государственном ветеринарном надзоре в Российской Федерации, утвержденным Правительством Российской Федерации, и Положением о </w:t>
      </w:r>
      <w:r>
        <w:lastRenderedPageBreak/>
        <w:t>региональном государственном ветеринарном надзоре в Псковской области, утвержденным Администрацией области.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4. РУКОВОДСТВО КОМИТЕТОМ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4.1. Комитет возглавляет председатель Комитета, одновременно по должности являющийся Главным государственным ветеринарным инспектором Псковской области, назначаемый и освобождаемый от должности Губернатором области в установленном порядке.</w:t>
      </w:r>
    </w:p>
    <w:p w:rsidR="006A4A1B" w:rsidRDefault="006A4A1B">
      <w:pPr>
        <w:pStyle w:val="ConsPlusNormal"/>
        <w:jc w:val="both"/>
      </w:pPr>
      <w:r>
        <w:t xml:space="preserve">(в ред. постановлений Администрации Псковской области от 24.12.2015 </w:t>
      </w:r>
      <w:hyperlink r:id="rId44" w:history="1">
        <w:r>
          <w:rPr>
            <w:color w:val="0000FF"/>
          </w:rPr>
          <w:t>N 594</w:t>
        </w:r>
      </w:hyperlink>
      <w:r>
        <w:t xml:space="preserve">, от 27.12.2018 </w:t>
      </w:r>
      <w:hyperlink r:id="rId45" w:history="1">
        <w:r>
          <w:rPr>
            <w:color w:val="0000FF"/>
          </w:rPr>
          <w:t>N 472</w:t>
        </w:r>
      </w:hyperlink>
      <w:r>
        <w:t>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4.2. Председатель Комитета имеет двух заместителей, в том числе одного первого заместителя.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Заместители председателя Комитета назначаются и освобождаются от должности председателем Комитета.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В период временного отсутствия председателя Комитета руководство Комитетом осуществляет первый заместитель председателя Комитета, а в отсутствие первого заместителя председателя Комитета - должностное лицо Комитета на основании приказа Комитета.</w:t>
      </w:r>
    </w:p>
    <w:p w:rsidR="006A4A1B" w:rsidRDefault="006A4A1B">
      <w:pPr>
        <w:pStyle w:val="ConsPlusNormal"/>
        <w:jc w:val="both"/>
      </w:pPr>
      <w:r>
        <w:t xml:space="preserve">(п. 4.2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4.3. Председатель Комитета является должностным лицом Комитета, наделенным на постоянной основе следующими организационно-распорядительными и административно-хозяйственными функциями: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а) осуществляет руководство Комитетом на принципах единоначалия;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б) действует без доверенности от имени Комитета, представляет его во всех учреждениях и организациях, органах государственной власти, органах местного самоуправления и судах, иных российских и иностранных организациях;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в) открывает и закрывает в установленном порядке счета Комитета, совершает по ним операции, подписывает финансовые документы;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г) утверждает уставы, изменения в уставы, назначает на должность и освобождает от должности руководителей государственных учреждений, функции и полномочия учредителя которых исполняет Комитет, утверждает должностные инструкции руководителей таких государственных учреждений;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д) применяет к государственным гражданским служащим области в Комитете меры поощрения и дисциплинарного взыскания в соответствии с действующим законодательством Российской Федерации;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е) утверждает штатное расписание Комитета в пределах установленной предельной штатной численности и ассигнований, предусмотренных в областном бюджете;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jc w:val="both"/>
      </w:pPr>
      <w:r>
        <w:lastRenderedPageBreak/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02.08.2017 N 318)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ж) утверждает положения о структурных подразделениях Комитета, должностные регламенты, распределяет обязанности между своими заместителями;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з) вносит в установленном порядке в Администрацию области проекты законов области, правовых актов Губернатора области, правовых актов Администрации области по вопросам, входящим в компетенцию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и) распоряжается бюджетными средствами в пределах утвержденной бюджетной сметы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к) обеспечивает подготовку и повышение квалификации государственных гражданских служащих области в Комитете;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л) планирует работу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м) рассматривает в пределах своей компетенции дела об административных правонарушениях;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н) осуществляет иные полномочия в соответствии с действующим законодательством Российской Федерации.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4.4. Председатель Комитета несет персональную ответственность за реализацию полномочий, возложенных на Комитет, исполнение федерального и областного законодательства, поручений Губернатора области и заместителей Губернатора области, а также за целевое расходование средств, выделенных на финансирование Комитета.</w:t>
      </w:r>
    </w:p>
    <w:p w:rsidR="006A4A1B" w:rsidRDefault="006A4A1B">
      <w:pPr>
        <w:pStyle w:val="ConsPlusNormal"/>
        <w:jc w:val="both"/>
      </w:pPr>
      <w:r>
        <w:t xml:space="preserve">(п. 4.4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5. РЕОРГАНИЗАЦИЯ И ЛИКВИДАЦИЯ КОМИТЕТА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5.1. Реорганизация и ликвидация Комитета производится в соответствии с действующим законодательством.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5.2. При реорганизации и ликвидации Комитета обеспечивается соблюдение прав и законных интересов его работников в соответствии с действующим законодательством.</w:t>
      </w:r>
    </w:p>
    <w:p w:rsidR="006A4A1B" w:rsidRDefault="006A4A1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</w:pPr>
    </w:p>
    <w:p w:rsidR="006A4A1B" w:rsidRDefault="006A4A1B">
      <w:pPr>
        <w:pStyle w:val="ConsPlusNormal"/>
      </w:pPr>
    </w:p>
    <w:p w:rsidR="006A4A1B" w:rsidRDefault="006A4A1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6E53" w:rsidRDefault="00356E53"/>
    <w:sectPr w:rsidR="00356E53" w:rsidSect="00D93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6A4A1B"/>
    <w:rsid w:val="00356E53"/>
    <w:rsid w:val="006A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4AA4C489CBC3A07BD4B64636241ACCCB217C3D2BEFE576283584B8F8CE5F5D8452C7DF668303ACF992F6DD4FE9418296D268711607D5384BB95F6CA33L" TargetMode="External"/><Relationship Id="rId18" Type="http://schemas.openxmlformats.org/officeDocument/2006/relationships/hyperlink" Target="consultantplus://offline/ref=D4AA4C489CBC3A07BD4B64636241ACCCB217C3D2BEFE576283584B8F8CE5F5D8452C7DF668303ACF992F6CDCFE9418296D268711607D5384BB95F6CA33L" TargetMode="External"/><Relationship Id="rId26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9" Type="http://schemas.openxmlformats.org/officeDocument/2006/relationships/hyperlink" Target="consultantplus://offline/ref=D4AA4C489CBC3A07BD4B64636241ACCCB217C3D2BEF2566489584B8F8CE5F5D8452C7DF668303ACF992F6DDBFE9418296D268711607D5384BB95F6CA33L" TargetMode="External"/><Relationship Id="rId21" Type="http://schemas.openxmlformats.org/officeDocument/2006/relationships/hyperlink" Target="consultantplus://offline/ref=D4AA4C489CBC3A07BD4B64636241ACCCB217C3D2BDF5566388584B8F8CE5F5D8452C7DE4686836CF98316DDFEBC2496CC331L" TargetMode="External"/><Relationship Id="rId34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2" Type="http://schemas.openxmlformats.org/officeDocument/2006/relationships/hyperlink" Target="consultantplus://offline/ref=D4AA4C489CBC3A07BD4B64636241ACCCB217C3D2BEFE576283584B8F8CE5F5D8452C7DF668303ACF992F6EDFFE9418296D268711607D5384BB95F6CA33L" TargetMode="External"/><Relationship Id="rId47" Type="http://schemas.openxmlformats.org/officeDocument/2006/relationships/hyperlink" Target="consultantplus://offline/ref=D4AA4C489CBC3A07BD4B64636241ACCCB217C3D2BEFE576283584B8F8CE5F5D8452C7DF668303ACF992F69DCFE9418296D268711607D5384BB95F6CA33L" TargetMode="External"/><Relationship Id="rId50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5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3" Type="http://schemas.openxmlformats.org/officeDocument/2006/relationships/hyperlink" Target="consultantplus://offline/ref=D4AA4C489CBC3A07BD4B64636241ACCCB217C3D2BEFE576283584B8F8CE5F5D8452C7DF668303ACF992F69D8FE9418296D268711607D5384BB95F6CA33L" TargetMode="External"/><Relationship Id="rId7" Type="http://schemas.openxmlformats.org/officeDocument/2006/relationships/hyperlink" Target="consultantplus://offline/ref=D4AA4C489CBC3A07BD4B64636241ACCCB217C3D2BEF2566489584B8F8CE5F5D8452C7DF668303ACF992F6DD8FE9418296D268711607D5384BB95F6CA33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4AA4C489CBC3A07BD4B64636241ACCCB217C3D2BEF7536483584B8F8CE5F5D8452C7DF668303ACF992F6DD8FE9418296D268711607D5384BB95F6CA33L" TargetMode="External"/><Relationship Id="rId20" Type="http://schemas.openxmlformats.org/officeDocument/2006/relationships/hyperlink" Target="consultantplus://offline/ref=D4AA4C489CBC3A07BD4B7A6E742DF1C4B1149ADAB3A00A318D521ED7D3BCA59F142A29B4323D39D19B2F6CCD34L" TargetMode="External"/><Relationship Id="rId29" Type="http://schemas.openxmlformats.org/officeDocument/2006/relationships/hyperlink" Target="consultantplus://offline/ref=D4AA4C489CBC3A07BD4B64636241ACCCB217C3D2BEFE576283584B8F8CE5F5D8452C7DF668303ACF992F6FD9FE9418296D268711607D5384BB95F6CA33L" TargetMode="External"/><Relationship Id="rId41" Type="http://schemas.openxmlformats.org/officeDocument/2006/relationships/hyperlink" Target="consultantplus://offline/ref=D4AA4C489CBC3A07BD4B64636241ACCCB217C3D2BEF2566489584B8F8CE5F5D8452C7DF668303ACF992F6DD5FE9418296D268711607D5384BB95F6CA33L" TargetMode="External"/><Relationship Id="rId54" Type="http://schemas.openxmlformats.org/officeDocument/2006/relationships/hyperlink" Target="consultantplus://offline/ref=D4AA4C489CBC3A07BD4B64636241ACCCB217C3D2BEF7536483584B8F8CE5F5D8452C7DF668303ACF992F6DD8FE9418296D268711607D5384BB95F6CA33L" TargetMode="External"/><Relationship Id="rId62" Type="http://schemas.openxmlformats.org/officeDocument/2006/relationships/hyperlink" Target="consultantplus://offline/ref=D4AA4C489CBC3A07BD4B64636241ACCCB217C3D2BEFE576283584B8F8CE5F5D8452C7DF668303ACF992F69D8FE9418296D268711607D5384BB95F6CA3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AA4C489CBC3A07BD4B64636241ACCCB217C3D2BEF7536483584B8F8CE5F5D8452C7DF668303ACF992F6DD8FE9418296D268711607D5384BB95F6CA33L" TargetMode="External"/><Relationship Id="rId11" Type="http://schemas.openxmlformats.org/officeDocument/2006/relationships/hyperlink" Target="consultantplus://offline/ref=D4AA4C489CBC3A07BD4B64636241ACCCB217C3D2BEFE576283584B8F8CE5F5D8452C7DF668303ACF992F6DDAFE9418296D268711607D5384BB95F6CA33L" TargetMode="External"/><Relationship Id="rId24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2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37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0" Type="http://schemas.openxmlformats.org/officeDocument/2006/relationships/hyperlink" Target="consultantplus://offline/ref=D4AA4C489CBC3A07BD4B64636241ACCCB217C3D2BEFE576283584B8F8CE5F5D8452C7DF668303ACF992F6EDCFE9418296D268711607D5384BB95F6CA33L" TargetMode="External"/><Relationship Id="rId45" Type="http://schemas.openxmlformats.org/officeDocument/2006/relationships/hyperlink" Target="consultantplus://offline/ref=D4AA4C489CBC3A07BD4B64636241ACCCB217C3D2BEFE576283584B8F8CE5F5D8452C7DF668303ACF992F6ED8FE9418296D268711607D5384BB95F6CA33L" TargetMode="External"/><Relationship Id="rId53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8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" Type="http://schemas.openxmlformats.org/officeDocument/2006/relationships/hyperlink" Target="consultantplus://offline/ref=D4AA4C489CBC3A07BD4B64636241ACCCB217C3D2BDF5546085584B8F8CE5F5D8452C7DF668303ACF992F6DD8FE9418296D268711607D5384BB95F6CA33L" TargetMode="External"/><Relationship Id="rId15" Type="http://schemas.openxmlformats.org/officeDocument/2006/relationships/hyperlink" Target="consultantplus://offline/ref=D4AA4C489CBC3A07BD4B64636241ACCCB217C3D2BDF5546085584B8F8CE5F5D8452C7DF668303ACF992F6DD8FE9418296D268711607D5384BB95F6CA33L" TargetMode="External"/><Relationship Id="rId23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28" Type="http://schemas.openxmlformats.org/officeDocument/2006/relationships/hyperlink" Target="consultantplus://offline/ref=D4AA4C489CBC3A07BD4B64636241ACCCB217C3D2BEFE576283584B8F8CE5F5D8452C7DF668303ACF992F6FDEFE9418296D268711607D5384BB95F6CA33L" TargetMode="External"/><Relationship Id="rId36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9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7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1" Type="http://schemas.openxmlformats.org/officeDocument/2006/relationships/hyperlink" Target="consultantplus://offline/ref=D4AA4C489CBC3A07BD4B64636241ACCCB217C3D2BEFE576283584B8F8CE5F5D8452C7DF668303ACF992F69D8FE9418296D268711607D5384BB95F6CA33L" TargetMode="External"/><Relationship Id="rId10" Type="http://schemas.openxmlformats.org/officeDocument/2006/relationships/hyperlink" Target="consultantplus://offline/ref=D4AA4C489CBC3A07BD4B64636241ACCCB217C3D2BEF1566684584B8F8CE5F5D8452C7DE4686836CF98316DDFEBC2496CC331L" TargetMode="External"/><Relationship Id="rId19" Type="http://schemas.openxmlformats.org/officeDocument/2006/relationships/hyperlink" Target="consultantplus://offline/ref=D4AA4C489CBC3A07BD4B64636241ACCCB217C3D2BEFE576283584B8F8CE5F5D8452C7DF668303ACF992F6CD9FE9418296D268711607D5384BB95F6CA33L" TargetMode="External"/><Relationship Id="rId31" Type="http://schemas.openxmlformats.org/officeDocument/2006/relationships/hyperlink" Target="consultantplus://offline/ref=D4AA4C489CBC3A07BD4B64636241ACCCB217C3D2BEFE576283584B8F8CE5F5D8452C7DF668303ACF992F6FDBFE9418296D268711607D5384BB95F6CA33L" TargetMode="External"/><Relationship Id="rId44" Type="http://schemas.openxmlformats.org/officeDocument/2006/relationships/hyperlink" Target="consultantplus://offline/ref=D4AA4C489CBC3A07BD4B64636241ACCCB217C3D2BDF5546085584B8F8CE5F5D8452C7DF668303ACF992F6CDCFE9418296D268711607D5384BB95F6CA33L" TargetMode="External"/><Relationship Id="rId52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0" Type="http://schemas.openxmlformats.org/officeDocument/2006/relationships/hyperlink" Target="consultantplus://offline/ref=D4AA4C489CBC3A07BD4B64636241ACCCB217C3D2BEFE576283584B8F8CE5F5D8452C7DF668303ACF992F69DEFE9418296D268711607D5384BB95F6CA33L" TargetMode="External"/><Relationship Id="rId65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4AA4C489CBC3A07BD4B64636241ACCCB217C3D2BEFE546384584B8F8CE5F5D8452C7DF668303ACF992965D9FE9418296D268711607D5384BB95F6CA33L" TargetMode="External"/><Relationship Id="rId14" Type="http://schemas.openxmlformats.org/officeDocument/2006/relationships/hyperlink" Target="consultantplus://offline/ref=D4AA4C489CBC3A07BD4B64636241ACCCB217C3D2BEFE576283584B8F8CE5F5D8452C7DF668303ACF992F6CDDFE9418296D268711607D5384BB95F6CA33L" TargetMode="External"/><Relationship Id="rId22" Type="http://schemas.openxmlformats.org/officeDocument/2006/relationships/hyperlink" Target="consultantplus://offline/ref=D4AA4C489CBC3A07BD4B64636241ACCCB217C3D2BEFE576283584B8F8CE5F5D8452C7DF668303ACF992F6CD8FE9418296D268711607D5384BB95F6CA33L" TargetMode="External"/><Relationship Id="rId27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0" Type="http://schemas.openxmlformats.org/officeDocument/2006/relationships/hyperlink" Target="consultantplus://offline/ref=D4AA4C489CBC3A07BD4B64636241ACCCB217C3D2BEFE576283584B8F8CE5F5D8452C7DF668303ACF992F6FD9FE9418296D268711607D5384BB95F6CA33L" TargetMode="External"/><Relationship Id="rId35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3" Type="http://schemas.openxmlformats.org/officeDocument/2006/relationships/hyperlink" Target="consultantplus://offline/ref=D4AA4C489CBC3A07BD4B64636241ACCCB217C3D2BEFE576283584B8F8CE5F5D8452C7DF668303ACF992F6ED9FE9418296D268711607D5384BB95F6CA33L" TargetMode="External"/><Relationship Id="rId48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6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D4AA4C489CBC3A07BD4B64636241ACCCB217C3D2BEFE576283584B8F8CE5F5D8452C7DF668303ACF992F6DD8FE9418296D268711607D5384BB95F6CA33L" TargetMode="External"/><Relationship Id="rId51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4AA4C489CBC3A07BD4B64636241ACCCB217C3D2BEFE576283584B8F8CE5F5D8452C7DF668303ACF992F6DD5FE9418296D268711607D5384BB95F6CA33L" TargetMode="External"/><Relationship Id="rId17" Type="http://schemas.openxmlformats.org/officeDocument/2006/relationships/hyperlink" Target="consultantplus://offline/ref=D4AA4C489CBC3A07BD4B64636241ACCCB217C3D2BEF2566489584B8F8CE5F5D8452C7DF668303ACF992F6DD8FE9418296D268711607D5384BB95F6CA33L" TargetMode="External"/><Relationship Id="rId25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3" Type="http://schemas.openxmlformats.org/officeDocument/2006/relationships/hyperlink" Target="consultantplus://offline/ref=D4AA4C489CBC3A07BD4B64636241ACCCB217C3D2BEFE576283584B8F8CE5F5D8452C7DF668303ACF992F6FD5FE9418296D268711607D5384BB95F6CA33L" TargetMode="External"/><Relationship Id="rId38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6" Type="http://schemas.openxmlformats.org/officeDocument/2006/relationships/hyperlink" Target="consultantplus://offline/ref=D4AA4C489CBC3A07BD4B64636241ACCCB217C3D2BEFE576283584B8F8CE5F5D8452C7DF668303ACF992F6EDBFE9418296D268711607D5384BB95F6CA33L" TargetMode="External"/><Relationship Id="rId59" Type="http://schemas.openxmlformats.org/officeDocument/2006/relationships/hyperlink" Target="consultantplus://offline/ref=D4AA4C489CBC3A07BD4B64636241ACCCB217C3D2BEFE576283584B8F8CE5F5D8452C7DF668303ACF992F69DFFE9418296D268711607D5384BB95F6CA3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3739</Words>
  <Characters>21315</Characters>
  <Application>Microsoft Office Word</Application>
  <DocSecurity>0</DocSecurity>
  <Lines>177</Lines>
  <Paragraphs>50</Paragraphs>
  <ScaleCrop>false</ScaleCrop>
  <Company/>
  <LinksUpToDate>false</LinksUpToDate>
  <CharactersWithSpaces>25004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2019-02-01T11:55:00Z</dcterms:created>
  <dcterms:modified xsi:type="dcterms:W3CDTF">2019-02-01T11:55:00Z</dcterms:modified>
</cp:coreProperties>
</file>